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6A" w:rsidRDefault="00407B6A" w:rsidP="00407B6A">
      <w:pPr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Anexă </w:t>
      </w:r>
    </w:p>
    <w:p w:rsidR="00407B6A" w:rsidRPr="00D459C2" w:rsidRDefault="00407B6A" w:rsidP="00407B6A">
      <w:pPr>
        <w:jc w:val="right"/>
        <w:rPr>
          <w:sz w:val="24"/>
          <w:szCs w:val="24"/>
          <w:lang w:val="en-GB" w:eastAsia="ru-RU"/>
        </w:rPr>
      </w:pPr>
      <w:r>
        <w:rPr>
          <w:sz w:val="24"/>
          <w:szCs w:val="24"/>
          <w:lang w:val="ro-RO" w:eastAsia="ru-RU"/>
        </w:rPr>
        <w:t>la Hotărîrea Guvernului</w:t>
      </w:r>
      <w:r w:rsidRPr="00D459C2">
        <w:rPr>
          <w:sz w:val="24"/>
          <w:szCs w:val="24"/>
          <w:lang w:val="en-GB" w:eastAsia="ru-RU"/>
        </w:rPr>
        <w:t xml:space="preserve"> </w:t>
      </w:r>
      <w:r w:rsidRPr="00E610F2">
        <w:rPr>
          <w:sz w:val="24"/>
          <w:szCs w:val="24"/>
          <w:lang w:val="ro-RO" w:eastAsia="ru-RU"/>
        </w:rPr>
        <w:t>nr.</w:t>
      </w:r>
      <w:r w:rsidRPr="00D459C2">
        <w:rPr>
          <w:sz w:val="24"/>
          <w:szCs w:val="24"/>
          <w:lang w:val="en-GB" w:eastAsia="ru-RU"/>
        </w:rPr>
        <w:t>268/2019</w:t>
      </w:r>
    </w:p>
    <w:p w:rsidR="00407B6A" w:rsidRPr="00945DE1" w:rsidRDefault="00407B6A" w:rsidP="00407B6A">
      <w:pPr>
        <w:pStyle w:val="NormalWeb"/>
        <w:jc w:val="center"/>
        <w:rPr>
          <w:lang w:val="ro-RO"/>
        </w:rPr>
      </w:pPr>
    </w:p>
    <w:p w:rsidR="00407B6A" w:rsidRPr="00E610F2" w:rsidRDefault="00407B6A" w:rsidP="00407B6A">
      <w:pPr>
        <w:pStyle w:val="NormalWeb"/>
        <w:jc w:val="center"/>
        <w:rPr>
          <w:b/>
          <w:bCs/>
          <w:lang w:val="ro-RO"/>
        </w:rPr>
      </w:pPr>
      <w:r w:rsidRPr="00E610F2">
        <w:rPr>
          <w:b/>
          <w:bCs/>
          <w:lang w:val="ro-RO"/>
        </w:rPr>
        <w:t xml:space="preserve">LISTA </w:t>
      </w:r>
    </w:p>
    <w:p w:rsidR="00407B6A" w:rsidRPr="00E610F2" w:rsidRDefault="00407B6A" w:rsidP="00407B6A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  <w:r w:rsidRPr="00E610F2">
        <w:rPr>
          <w:b/>
          <w:bCs/>
          <w:sz w:val="24"/>
          <w:szCs w:val="24"/>
          <w:lang w:val="ro-RO" w:eastAsia="ru-RU"/>
        </w:rPr>
        <w:t xml:space="preserve">bunurilor care se transmit din proprietatea statului, </w:t>
      </w:r>
    </w:p>
    <w:p w:rsidR="00407B6A" w:rsidRPr="00E610F2" w:rsidRDefault="00407B6A" w:rsidP="00407B6A">
      <w:pPr>
        <w:ind w:firstLine="0"/>
        <w:jc w:val="center"/>
        <w:rPr>
          <w:b/>
          <w:sz w:val="24"/>
          <w:szCs w:val="24"/>
          <w:lang w:val="ro-RO"/>
        </w:rPr>
      </w:pPr>
      <w:r w:rsidRPr="00E610F2">
        <w:rPr>
          <w:b/>
          <w:bCs/>
          <w:sz w:val="24"/>
          <w:szCs w:val="24"/>
          <w:lang w:val="ro-RO" w:eastAsia="ru-RU"/>
        </w:rPr>
        <w:t xml:space="preserve">administrarea Cancelariei de Stat </w:t>
      </w:r>
      <w:r>
        <w:rPr>
          <w:b/>
          <w:bCs/>
          <w:sz w:val="24"/>
          <w:szCs w:val="24"/>
          <w:lang w:val="ro-RO" w:eastAsia="ru-RU"/>
        </w:rPr>
        <w:t>(</w:t>
      </w:r>
      <w:r w:rsidRPr="00E610F2">
        <w:rPr>
          <w:b/>
          <w:sz w:val="24"/>
          <w:szCs w:val="24"/>
          <w:lang w:val="ro-RO"/>
        </w:rPr>
        <w:t>gestiunea Instituţiei Publice</w:t>
      </w:r>
    </w:p>
    <w:p w:rsidR="00407B6A" w:rsidRPr="00E610F2" w:rsidRDefault="00407B6A" w:rsidP="00407B6A">
      <w:pPr>
        <w:ind w:firstLine="0"/>
        <w:jc w:val="center"/>
        <w:rPr>
          <w:b/>
          <w:sz w:val="24"/>
          <w:szCs w:val="24"/>
          <w:lang w:val="ro-RO"/>
        </w:rPr>
      </w:pPr>
      <w:r w:rsidRPr="00E610F2">
        <w:rPr>
          <w:b/>
          <w:sz w:val="24"/>
          <w:szCs w:val="24"/>
          <w:lang w:val="ro-RO"/>
        </w:rPr>
        <w:t xml:space="preserve"> „Agenţia Servicii Publice”</w:t>
      </w:r>
      <w:r>
        <w:rPr>
          <w:b/>
          <w:sz w:val="24"/>
          <w:szCs w:val="24"/>
          <w:lang w:val="ro-RO"/>
        </w:rPr>
        <w:t>)</w:t>
      </w:r>
      <w:r w:rsidRPr="00E610F2">
        <w:rPr>
          <w:b/>
          <w:sz w:val="24"/>
          <w:szCs w:val="24"/>
          <w:lang w:val="ro-RO"/>
        </w:rPr>
        <w:t xml:space="preserve">, în proprietatea </w:t>
      </w:r>
      <w:r>
        <w:rPr>
          <w:b/>
          <w:sz w:val="24"/>
          <w:szCs w:val="24"/>
          <w:lang w:val="ro-RO"/>
        </w:rPr>
        <w:t>orașului</w:t>
      </w:r>
      <w:r w:rsidRPr="00E610F2">
        <w:rPr>
          <w:b/>
          <w:sz w:val="24"/>
          <w:szCs w:val="24"/>
          <w:lang w:val="ro-RO"/>
        </w:rPr>
        <w:t xml:space="preserve"> Telenești</w:t>
      </w:r>
    </w:p>
    <w:p w:rsidR="00407B6A" w:rsidRPr="00E610F2" w:rsidRDefault="00407B6A" w:rsidP="00407B6A">
      <w:pPr>
        <w:ind w:firstLine="0"/>
        <w:jc w:val="center"/>
        <w:rPr>
          <w:b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635"/>
        <w:gridCol w:w="1175"/>
        <w:gridCol w:w="2252"/>
        <w:gridCol w:w="1245"/>
        <w:gridCol w:w="1295"/>
        <w:gridCol w:w="1325"/>
        <w:gridCol w:w="1417"/>
      </w:tblGrid>
      <w:tr w:rsidR="00407B6A" w:rsidRPr="00945DE1" w:rsidTr="007042A4">
        <w:tc>
          <w:tcPr>
            <w:tcW w:w="340" w:type="pct"/>
          </w:tcPr>
          <w:p w:rsidR="00407B6A" w:rsidRPr="00945DE1" w:rsidRDefault="00407B6A" w:rsidP="007042A4">
            <w:pPr>
              <w:ind w:firstLine="0"/>
              <w:jc w:val="center"/>
              <w:rPr>
                <w:b/>
                <w:lang w:val="ro-RO"/>
              </w:rPr>
            </w:pPr>
            <w:r w:rsidRPr="00945DE1">
              <w:rPr>
                <w:b/>
                <w:lang w:val="ro-RO"/>
              </w:rPr>
              <w:t>Nr.</w:t>
            </w:r>
          </w:p>
          <w:p w:rsidR="00407B6A" w:rsidRPr="00945DE1" w:rsidRDefault="00407B6A" w:rsidP="007042A4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  <w:r w:rsidRPr="00945DE1">
              <w:rPr>
                <w:b/>
                <w:lang w:val="ro-RO"/>
              </w:rPr>
              <w:t>rt.</w:t>
            </w:r>
          </w:p>
        </w:tc>
        <w:tc>
          <w:tcPr>
            <w:tcW w:w="629" w:type="pct"/>
          </w:tcPr>
          <w:p w:rsidR="00407B6A" w:rsidRPr="00945DE1" w:rsidRDefault="00407B6A" w:rsidP="007042A4">
            <w:pPr>
              <w:ind w:firstLine="0"/>
              <w:jc w:val="center"/>
              <w:rPr>
                <w:b/>
                <w:lang w:val="ro-RO"/>
              </w:rPr>
            </w:pPr>
            <w:r w:rsidRPr="00945DE1">
              <w:rPr>
                <w:b/>
                <w:lang w:val="ro-RO"/>
              </w:rPr>
              <w:t>Codul</w:t>
            </w:r>
          </w:p>
          <w:p w:rsidR="00407B6A" w:rsidRPr="00945DE1" w:rsidRDefault="00407B6A" w:rsidP="007042A4">
            <w:pPr>
              <w:ind w:firstLine="0"/>
              <w:jc w:val="center"/>
              <w:rPr>
                <w:b/>
                <w:lang w:val="ro-RO"/>
              </w:rPr>
            </w:pPr>
            <w:r w:rsidRPr="00945DE1">
              <w:rPr>
                <w:b/>
                <w:lang w:val="ro-RO"/>
              </w:rPr>
              <w:t>activului</w:t>
            </w:r>
          </w:p>
        </w:tc>
        <w:tc>
          <w:tcPr>
            <w:tcW w:w="1205" w:type="pct"/>
          </w:tcPr>
          <w:p w:rsidR="00407B6A" w:rsidRPr="00945DE1" w:rsidRDefault="00407B6A" w:rsidP="007042A4">
            <w:pPr>
              <w:ind w:firstLine="0"/>
              <w:jc w:val="center"/>
              <w:rPr>
                <w:b/>
                <w:lang w:val="ro-RO"/>
              </w:rPr>
            </w:pPr>
            <w:r w:rsidRPr="00945DE1">
              <w:rPr>
                <w:b/>
                <w:lang w:val="ro-RO"/>
              </w:rPr>
              <w:t>Denumirea</w:t>
            </w:r>
          </w:p>
          <w:p w:rsidR="00407B6A" w:rsidRPr="00945DE1" w:rsidRDefault="00407B6A" w:rsidP="007042A4">
            <w:pPr>
              <w:ind w:firstLine="0"/>
              <w:jc w:val="center"/>
              <w:rPr>
                <w:b/>
                <w:lang w:val="ro-RO"/>
              </w:rPr>
            </w:pPr>
            <w:r w:rsidRPr="00945DE1">
              <w:rPr>
                <w:b/>
                <w:lang w:val="ro-RO"/>
              </w:rPr>
              <w:t>activului</w:t>
            </w:r>
          </w:p>
        </w:tc>
        <w:tc>
          <w:tcPr>
            <w:tcW w:w="666" w:type="pct"/>
          </w:tcPr>
          <w:p w:rsidR="00407B6A" w:rsidRPr="00945DE1" w:rsidRDefault="00407B6A" w:rsidP="007042A4">
            <w:pPr>
              <w:ind w:firstLine="0"/>
              <w:jc w:val="center"/>
              <w:rPr>
                <w:b/>
                <w:lang w:val="ro-RO"/>
              </w:rPr>
            </w:pPr>
            <w:r w:rsidRPr="00945DE1">
              <w:rPr>
                <w:b/>
                <w:lang w:val="ro-RO"/>
              </w:rPr>
              <w:t>Unitate de</w:t>
            </w:r>
          </w:p>
          <w:p w:rsidR="00407B6A" w:rsidRPr="00945DE1" w:rsidRDefault="00407B6A" w:rsidP="007042A4">
            <w:pPr>
              <w:ind w:firstLine="0"/>
              <w:jc w:val="center"/>
              <w:rPr>
                <w:b/>
                <w:lang w:val="ro-RO"/>
              </w:rPr>
            </w:pPr>
            <w:r w:rsidRPr="00945DE1">
              <w:rPr>
                <w:b/>
                <w:lang w:val="ro-RO"/>
              </w:rPr>
              <w:t>măsură</w:t>
            </w:r>
          </w:p>
        </w:tc>
        <w:tc>
          <w:tcPr>
            <w:tcW w:w="693" w:type="pct"/>
          </w:tcPr>
          <w:p w:rsidR="00407B6A" w:rsidRPr="00945DE1" w:rsidRDefault="00407B6A" w:rsidP="007042A4">
            <w:pPr>
              <w:ind w:firstLine="0"/>
              <w:jc w:val="center"/>
              <w:rPr>
                <w:b/>
                <w:lang w:val="ro-RO"/>
              </w:rPr>
            </w:pPr>
            <w:r w:rsidRPr="00945DE1">
              <w:rPr>
                <w:b/>
                <w:lang w:val="ro-RO"/>
              </w:rPr>
              <w:t>Cantitatea</w:t>
            </w:r>
          </w:p>
        </w:tc>
        <w:tc>
          <w:tcPr>
            <w:tcW w:w="707" w:type="pct"/>
          </w:tcPr>
          <w:p w:rsidR="00407B6A" w:rsidRPr="00945DE1" w:rsidRDefault="00407B6A" w:rsidP="007042A4">
            <w:pPr>
              <w:ind w:firstLine="0"/>
              <w:jc w:val="center"/>
              <w:rPr>
                <w:b/>
                <w:lang w:val="ro-RO"/>
              </w:rPr>
            </w:pPr>
            <w:r w:rsidRPr="00945DE1">
              <w:rPr>
                <w:b/>
                <w:lang w:val="ro-RO"/>
              </w:rPr>
              <w:t>Valoarea contabilă</w:t>
            </w:r>
          </w:p>
        </w:tc>
        <w:tc>
          <w:tcPr>
            <w:tcW w:w="758" w:type="pct"/>
          </w:tcPr>
          <w:p w:rsidR="00407B6A" w:rsidRPr="00945DE1" w:rsidRDefault="00407B6A" w:rsidP="007042A4">
            <w:pPr>
              <w:ind w:firstLine="0"/>
              <w:jc w:val="center"/>
              <w:rPr>
                <w:b/>
                <w:lang w:val="ro-RO"/>
              </w:rPr>
            </w:pPr>
            <w:r w:rsidRPr="00945DE1">
              <w:rPr>
                <w:b/>
                <w:lang w:val="ro-RO"/>
              </w:rPr>
              <w:t>Suma (lei)</w:t>
            </w:r>
          </w:p>
        </w:tc>
      </w:tr>
      <w:tr w:rsidR="00407B6A" w:rsidRPr="00945DE1" w:rsidTr="007042A4">
        <w:tc>
          <w:tcPr>
            <w:tcW w:w="340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1.</w:t>
            </w:r>
          </w:p>
        </w:tc>
        <w:tc>
          <w:tcPr>
            <w:tcW w:w="629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110011</w:t>
            </w:r>
          </w:p>
        </w:tc>
        <w:tc>
          <w:tcPr>
            <w:tcW w:w="1205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Contor de gaz</w:t>
            </w:r>
            <w:r>
              <w:rPr>
                <w:lang w:val="ro-RO"/>
              </w:rPr>
              <w:t>e</w:t>
            </w:r>
          </w:p>
        </w:tc>
        <w:tc>
          <w:tcPr>
            <w:tcW w:w="666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Buc.</w:t>
            </w:r>
          </w:p>
        </w:tc>
        <w:tc>
          <w:tcPr>
            <w:tcW w:w="693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1000</w:t>
            </w:r>
          </w:p>
        </w:tc>
        <w:tc>
          <w:tcPr>
            <w:tcW w:w="707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866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67</w:t>
            </w:r>
          </w:p>
        </w:tc>
        <w:tc>
          <w:tcPr>
            <w:tcW w:w="758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866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67</w:t>
            </w:r>
          </w:p>
        </w:tc>
      </w:tr>
      <w:tr w:rsidR="00407B6A" w:rsidRPr="00945DE1" w:rsidTr="007042A4">
        <w:tc>
          <w:tcPr>
            <w:tcW w:w="340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2.</w:t>
            </w:r>
          </w:p>
        </w:tc>
        <w:tc>
          <w:tcPr>
            <w:tcW w:w="629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12500021</w:t>
            </w:r>
          </w:p>
        </w:tc>
        <w:tc>
          <w:tcPr>
            <w:tcW w:w="1205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Contor electronic</w:t>
            </w:r>
          </w:p>
        </w:tc>
        <w:tc>
          <w:tcPr>
            <w:tcW w:w="666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Buc.</w:t>
            </w:r>
          </w:p>
        </w:tc>
        <w:tc>
          <w:tcPr>
            <w:tcW w:w="693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1000</w:t>
            </w:r>
          </w:p>
        </w:tc>
        <w:tc>
          <w:tcPr>
            <w:tcW w:w="707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1 2</w:t>
            </w:r>
            <w:r w:rsidRPr="00945DE1">
              <w:rPr>
                <w:lang w:val="ro-RO"/>
              </w:rPr>
              <w:t>50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80</w:t>
            </w:r>
          </w:p>
        </w:tc>
        <w:tc>
          <w:tcPr>
            <w:tcW w:w="758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1250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80</w:t>
            </w:r>
          </w:p>
        </w:tc>
      </w:tr>
      <w:tr w:rsidR="00407B6A" w:rsidRPr="00945DE1" w:rsidTr="007042A4">
        <w:tc>
          <w:tcPr>
            <w:tcW w:w="340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3.</w:t>
            </w:r>
          </w:p>
        </w:tc>
        <w:tc>
          <w:tcPr>
            <w:tcW w:w="629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37500015</w:t>
            </w:r>
          </w:p>
        </w:tc>
        <w:tc>
          <w:tcPr>
            <w:tcW w:w="1205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 xml:space="preserve">Detectoare </w:t>
            </w:r>
            <w:r>
              <w:rPr>
                <w:lang w:val="ro-RO"/>
              </w:rPr>
              <w:t xml:space="preserve">pentru </w:t>
            </w:r>
            <w:r w:rsidRPr="00945DE1">
              <w:rPr>
                <w:lang w:val="ro-RO"/>
              </w:rPr>
              <w:t>sisteme de semnalizare BEDP Telenești</w:t>
            </w:r>
          </w:p>
        </w:tc>
        <w:tc>
          <w:tcPr>
            <w:tcW w:w="666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Buc.</w:t>
            </w:r>
          </w:p>
        </w:tc>
        <w:tc>
          <w:tcPr>
            <w:tcW w:w="693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1000</w:t>
            </w:r>
          </w:p>
        </w:tc>
        <w:tc>
          <w:tcPr>
            <w:tcW w:w="707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1009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90</w:t>
            </w:r>
          </w:p>
        </w:tc>
        <w:tc>
          <w:tcPr>
            <w:tcW w:w="758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1009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90</w:t>
            </w:r>
          </w:p>
        </w:tc>
      </w:tr>
      <w:tr w:rsidR="00407B6A" w:rsidRPr="00945DE1" w:rsidTr="007042A4">
        <w:tc>
          <w:tcPr>
            <w:tcW w:w="340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4.</w:t>
            </w:r>
          </w:p>
        </w:tc>
        <w:tc>
          <w:tcPr>
            <w:tcW w:w="629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1750201</w:t>
            </w:r>
          </w:p>
        </w:tc>
        <w:tc>
          <w:tcPr>
            <w:tcW w:w="1205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Panou informativ</w:t>
            </w:r>
          </w:p>
        </w:tc>
        <w:tc>
          <w:tcPr>
            <w:tcW w:w="666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Buc.</w:t>
            </w:r>
          </w:p>
        </w:tc>
        <w:tc>
          <w:tcPr>
            <w:tcW w:w="693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3000</w:t>
            </w:r>
          </w:p>
        </w:tc>
        <w:tc>
          <w:tcPr>
            <w:tcW w:w="707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888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89</w:t>
            </w:r>
          </w:p>
        </w:tc>
        <w:tc>
          <w:tcPr>
            <w:tcW w:w="758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2666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68</w:t>
            </w:r>
          </w:p>
        </w:tc>
      </w:tr>
      <w:tr w:rsidR="00407B6A" w:rsidRPr="00945DE1" w:rsidTr="007042A4">
        <w:tc>
          <w:tcPr>
            <w:tcW w:w="340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5.</w:t>
            </w:r>
          </w:p>
        </w:tc>
        <w:tc>
          <w:tcPr>
            <w:tcW w:w="629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17502000</w:t>
            </w:r>
          </w:p>
        </w:tc>
        <w:tc>
          <w:tcPr>
            <w:tcW w:w="1205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Panou informativ</w:t>
            </w:r>
          </w:p>
        </w:tc>
        <w:tc>
          <w:tcPr>
            <w:tcW w:w="666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Buc.</w:t>
            </w:r>
          </w:p>
        </w:tc>
        <w:tc>
          <w:tcPr>
            <w:tcW w:w="693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1000</w:t>
            </w:r>
          </w:p>
        </w:tc>
        <w:tc>
          <w:tcPr>
            <w:tcW w:w="707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2389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93</w:t>
            </w:r>
          </w:p>
        </w:tc>
        <w:tc>
          <w:tcPr>
            <w:tcW w:w="758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2389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93</w:t>
            </w:r>
          </w:p>
        </w:tc>
      </w:tr>
      <w:tr w:rsidR="00407B6A" w:rsidRPr="00945DE1" w:rsidTr="007042A4">
        <w:tc>
          <w:tcPr>
            <w:tcW w:w="340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6.</w:t>
            </w:r>
          </w:p>
        </w:tc>
        <w:tc>
          <w:tcPr>
            <w:tcW w:w="629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17502011</w:t>
            </w:r>
          </w:p>
        </w:tc>
        <w:tc>
          <w:tcPr>
            <w:tcW w:w="1205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Tabel informațional</w:t>
            </w:r>
          </w:p>
        </w:tc>
        <w:tc>
          <w:tcPr>
            <w:tcW w:w="666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Buc.</w:t>
            </w:r>
          </w:p>
        </w:tc>
        <w:tc>
          <w:tcPr>
            <w:tcW w:w="693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2000</w:t>
            </w:r>
          </w:p>
        </w:tc>
        <w:tc>
          <w:tcPr>
            <w:tcW w:w="707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604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17</w:t>
            </w:r>
          </w:p>
        </w:tc>
        <w:tc>
          <w:tcPr>
            <w:tcW w:w="758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1208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33</w:t>
            </w:r>
          </w:p>
        </w:tc>
      </w:tr>
      <w:tr w:rsidR="00407B6A" w:rsidRPr="00945DE1" w:rsidTr="007042A4">
        <w:tc>
          <w:tcPr>
            <w:tcW w:w="340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7.</w:t>
            </w:r>
          </w:p>
        </w:tc>
        <w:tc>
          <w:tcPr>
            <w:tcW w:w="629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34500171</w:t>
            </w:r>
          </w:p>
        </w:tc>
        <w:tc>
          <w:tcPr>
            <w:tcW w:w="1205" w:type="pct"/>
          </w:tcPr>
          <w:p w:rsidR="00407B6A" w:rsidRPr="00945DE1" w:rsidRDefault="00407B6A" w:rsidP="007042A4">
            <w:pPr>
              <w:ind w:firstLine="0"/>
              <w:jc w:val="left"/>
              <w:rPr>
                <w:lang w:val="ro-RO"/>
              </w:rPr>
            </w:pPr>
            <w:r w:rsidRPr="00945DE1">
              <w:rPr>
                <w:lang w:val="ro-RO"/>
              </w:rPr>
              <w:t xml:space="preserve">Emițător </w:t>
            </w:r>
            <w:r>
              <w:rPr>
                <w:lang w:val="ro-RO"/>
              </w:rPr>
              <w:t xml:space="preserve">de </w:t>
            </w:r>
            <w:r w:rsidRPr="00945DE1">
              <w:rPr>
                <w:lang w:val="ro-RO"/>
              </w:rPr>
              <w:t>alarmă sintezat</w:t>
            </w:r>
          </w:p>
        </w:tc>
        <w:tc>
          <w:tcPr>
            <w:tcW w:w="666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Buc.</w:t>
            </w:r>
          </w:p>
        </w:tc>
        <w:tc>
          <w:tcPr>
            <w:tcW w:w="693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1000</w:t>
            </w:r>
          </w:p>
        </w:tc>
        <w:tc>
          <w:tcPr>
            <w:tcW w:w="707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1290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34</w:t>
            </w:r>
            <w:bookmarkStart w:id="0" w:name="_GoBack"/>
            <w:bookmarkEnd w:id="0"/>
          </w:p>
        </w:tc>
        <w:tc>
          <w:tcPr>
            <w:tcW w:w="758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1290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34</w:t>
            </w:r>
          </w:p>
        </w:tc>
      </w:tr>
      <w:tr w:rsidR="00407B6A" w:rsidRPr="00945DE1" w:rsidTr="007042A4">
        <w:tc>
          <w:tcPr>
            <w:tcW w:w="340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8.</w:t>
            </w:r>
          </w:p>
        </w:tc>
        <w:tc>
          <w:tcPr>
            <w:tcW w:w="629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030028</w:t>
            </w:r>
          </w:p>
        </w:tc>
        <w:tc>
          <w:tcPr>
            <w:tcW w:w="1205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Apeduct</w:t>
            </w:r>
          </w:p>
        </w:tc>
        <w:tc>
          <w:tcPr>
            <w:tcW w:w="666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Buc.</w:t>
            </w:r>
          </w:p>
        </w:tc>
        <w:tc>
          <w:tcPr>
            <w:tcW w:w="693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1000</w:t>
            </w:r>
          </w:p>
        </w:tc>
        <w:tc>
          <w:tcPr>
            <w:tcW w:w="707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20883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43</w:t>
            </w:r>
          </w:p>
        </w:tc>
        <w:tc>
          <w:tcPr>
            <w:tcW w:w="758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20883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43</w:t>
            </w:r>
          </w:p>
        </w:tc>
      </w:tr>
      <w:tr w:rsidR="00407B6A" w:rsidRPr="00945DE1" w:rsidTr="007042A4">
        <w:tc>
          <w:tcPr>
            <w:tcW w:w="340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9.</w:t>
            </w:r>
          </w:p>
        </w:tc>
        <w:tc>
          <w:tcPr>
            <w:tcW w:w="629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030029</w:t>
            </w:r>
          </w:p>
        </w:tc>
        <w:tc>
          <w:tcPr>
            <w:tcW w:w="1205" w:type="pct"/>
          </w:tcPr>
          <w:p w:rsidR="00407B6A" w:rsidRPr="00945DE1" w:rsidRDefault="00407B6A" w:rsidP="007042A4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Sistem</w:t>
            </w:r>
            <w:r w:rsidRPr="00945DE1">
              <w:rPr>
                <w:lang w:val="ro-RO"/>
              </w:rPr>
              <w:t xml:space="preserve"> de încălzire autonomă BEDP Telenești</w:t>
            </w:r>
          </w:p>
        </w:tc>
        <w:tc>
          <w:tcPr>
            <w:tcW w:w="666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Buc.</w:t>
            </w:r>
          </w:p>
        </w:tc>
        <w:tc>
          <w:tcPr>
            <w:tcW w:w="693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1000</w:t>
            </w:r>
          </w:p>
        </w:tc>
        <w:tc>
          <w:tcPr>
            <w:tcW w:w="707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57690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73</w:t>
            </w:r>
          </w:p>
        </w:tc>
        <w:tc>
          <w:tcPr>
            <w:tcW w:w="758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57690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73</w:t>
            </w:r>
          </w:p>
        </w:tc>
      </w:tr>
      <w:tr w:rsidR="00407B6A" w:rsidRPr="00945DE1" w:rsidTr="007042A4">
        <w:tc>
          <w:tcPr>
            <w:tcW w:w="340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10.</w:t>
            </w:r>
          </w:p>
        </w:tc>
        <w:tc>
          <w:tcPr>
            <w:tcW w:w="629" w:type="pct"/>
          </w:tcPr>
          <w:p w:rsidR="00407B6A" w:rsidRPr="00945DE1" w:rsidRDefault="00407B6A" w:rsidP="007042A4">
            <w:pPr>
              <w:ind w:firstLine="0"/>
              <w:rPr>
                <w:lang w:val="ro-RO"/>
              </w:rPr>
            </w:pPr>
            <w:r w:rsidRPr="00945DE1">
              <w:rPr>
                <w:lang w:val="ro-RO"/>
              </w:rPr>
              <w:t>030030</w:t>
            </w:r>
          </w:p>
        </w:tc>
        <w:tc>
          <w:tcPr>
            <w:tcW w:w="1205" w:type="pct"/>
          </w:tcPr>
          <w:p w:rsidR="00407B6A" w:rsidRPr="00945DE1" w:rsidRDefault="00407B6A" w:rsidP="007042A4">
            <w:pPr>
              <w:ind w:firstLine="0"/>
              <w:jc w:val="left"/>
              <w:rPr>
                <w:lang w:val="ro-RO"/>
              </w:rPr>
            </w:pPr>
            <w:r w:rsidRPr="00945DE1">
              <w:rPr>
                <w:lang w:val="ro-RO"/>
              </w:rPr>
              <w:t>Conductă de gaz</w:t>
            </w:r>
            <w:r>
              <w:rPr>
                <w:lang w:val="ro-RO"/>
              </w:rPr>
              <w:t>e</w:t>
            </w:r>
            <w:r w:rsidRPr="00945DE1">
              <w:rPr>
                <w:lang w:val="ro-RO"/>
              </w:rPr>
              <w:t xml:space="preserve"> exterior BEDP Telenești</w:t>
            </w:r>
          </w:p>
        </w:tc>
        <w:tc>
          <w:tcPr>
            <w:tcW w:w="666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Buc.</w:t>
            </w:r>
          </w:p>
        </w:tc>
        <w:tc>
          <w:tcPr>
            <w:tcW w:w="693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1000</w:t>
            </w:r>
          </w:p>
        </w:tc>
        <w:tc>
          <w:tcPr>
            <w:tcW w:w="707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30809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68</w:t>
            </w:r>
          </w:p>
        </w:tc>
        <w:tc>
          <w:tcPr>
            <w:tcW w:w="758" w:type="pct"/>
          </w:tcPr>
          <w:p w:rsidR="00407B6A" w:rsidRPr="00945DE1" w:rsidRDefault="00407B6A" w:rsidP="007042A4">
            <w:pPr>
              <w:ind w:firstLine="0"/>
              <w:jc w:val="center"/>
              <w:rPr>
                <w:lang w:val="ro-RO"/>
              </w:rPr>
            </w:pPr>
            <w:r w:rsidRPr="00945DE1">
              <w:rPr>
                <w:lang w:val="ro-RO"/>
              </w:rPr>
              <w:t>30809</w:t>
            </w:r>
            <w:r>
              <w:rPr>
                <w:lang w:val="ro-RO"/>
              </w:rPr>
              <w:t>,</w:t>
            </w:r>
            <w:r w:rsidRPr="00945DE1">
              <w:rPr>
                <w:lang w:val="ro-RO"/>
              </w:rPr>
              <w:t>68</w:t>
            </w:r>
          </w:p>
        </w:tc>
      </w:tr>
      <w:tr w:rsidR="00407B6A" w:rsidRPr="00945DE1" w:rsidTr="007042A4">
        <w:tc>
          <w:tcPr>
            <w:tcW w:w="4242" w:type="pct"/>
            <w:gridSpan w:val="6"/>
          </w:tcPr>
          <w:p w:rsidR="00407B6A" w:rsidRPr="00186CE8" w:rsidRDefault="00407B6A" w:rsidP="007042A4">
            <w:pPr>
              <w:ind w:firstLine="0"/>
              <w:rPr>
                <w:b/>
                <w:lang w:val="ro-RO"/>
              </w:rPr>
            </w:pPr>
            <w:r w:rsidRPr="00186CE8">
              <w:rPr>
                <w:b/>
                <w:lang w:val="ro-RO"/>
              </w:rPr>
              <w:t>Total</w:t>
            </w:r>
          </w:p>
        </w:tc>
        <w:tc>
          <w:tcPr>
            <w:tcW w:w="758" w:type="pct"/>
          </w:tcPr>
          <w:p w:rsidR="00407B6A" w:rsidRPr="00186CE8" w:rsidRDefault="00407B6A" w:rsidP="007042A4">
            <w:pPr>
              <w:ind w:firstLine="0"/>
              <w:jc w:val="center"/>
              <w:rPr>
                <w:b/>
                <w:lang w:val="ro-RO"/>
              </w:rPr>
            </w:pPr>
            <w:r w:rsidRPr="00186CE8">
              <w:rPr>
                <w:b/>
                <w:lang w:val="ro-RO"/>
              </w:rPr>
              <w:t>120066</w:t>
            </w:r>
            <w:r>
              <w:rPr>
                <w:b/>
                <w:lang w:val="ro-RO"/>
              </w:rPr>
              <w:t>,</w:t>
            </w:r>
            <w:r w:rsidRPr="00186CE8">
              <w:rPr>
                <w:b/>
                <w:lang w:val="ro-RO"/>
              </w:rPr>
              <w:t>49</w:t>
            </w:r>
          </w:p>
        </w:tc>
      </w:tr>
    </w:tbl>
    <w:p w:rsidR="00B00B24" w:rsidRPr="00407B6A" w:rsidRDefault="00B00B24" w:rsidP="00407B6A"/>
    <w:sectPr w:rsidR="00B00B24" w:rsidRPr="00407B6A" w:rsidSect="00347F5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83" w:rsidRDefault="00753D83" w:rsidP="007A2CF8">
      <w:r>
        <w:separator/>
      </w:r>
    </w:p>
  </w:endnote>
  <w:endnote w:type="continuationSeparator" w:id="1">
    <w:p w:rsidR="00753D83" w:rsidRDefault="00753D83" w:rsidP="007A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05" w:rsidRPr="008A52B4" w:rsidRDefault="00753D83" w:rsidP="004B6DFE">
    <w:pPr>
      <w:pStyle w:val="Footer"/>
      <w:ind w:firstLine="0"/>
      <w:rPr>
        <w:lang w:val="en-US"/>
      </w:rPr>
    </w:pPr>
    <w:fldSimple w:instr=" FILENAME  \p  \* MERGEFORMAT ">
      <w:r>
        <w:rPr>
          <w:noProof/>
          <w:lang w:val="en-US"/>
        </w:rPr>
        <w:t>Y:\009\ANUL 2019\HOTARARI\7243\7243-redactat-ru.docx</w:t>
      </w:r>
    </w:fldSimple>
  </w:p>
  <w:p w:rsidR="00F87405" w:rsidRPr="008A52B4" w:rsidRDefault="00753D83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05" w:rsidRPr="00DB274E" w:rsidRDefault="00753D83" w:rsidP="004B6DFE">
    <w:pPr>
      <w:pStyle w:val="Footer"/>
      <w:ind w:firstLine="0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83" w:rsidRDefault="00753D83" w:rsidP="007A2CF8">
      <w:r>
        <w:separator/>
      </w:r>
    </w:p>
  </w:footnote>
  <w:footnote w:type="continuationSeparator" w:id="1">
    <w:p w:rsidR="00753D83" w:rsidRDefault="00753D83" w:rsidP="007A2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77"/>
      <w:docPartObj>
        <w:docPartGallery w:val="Page Numbers (Top of Page)"/>
        <w:docPartUnique/>
      </w:docPartObj>
    </w:sdtPr>
    <w:sdtEndPr/>
    <w:sdtContent>
      <w:p w:rsidR="00F87405" w:rsidRDefault="00753D83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405" w:rsidRDefault="00753D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05" w:rsidRPr="009F2C8D" w:rsidRDefault="00753D83" w:rsidP="009F2C8D">
    <w:pPr>
      <w:pStyle w:val="Header"/>
      <w:ind w:left="7080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CF8"/>
    <w:rsid w:val="00407B6A"/>
    <w:rsid w:val="00590B64"/>
    <w:rsid w:val="00753D83"/>
    <w:rsid w:val="007A2CF8"/>
    <w:rsid w:val="00871429"/>
    <w:rsid w:val="00B00B24"/>
    <w:rsid w:val="00C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7A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A2CF8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2C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7A2CF8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A2C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F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A2C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F8"/>
    <w:rPr>
      <w:rFonts w:ascii="Times New Roman" w:eastAsia="Times New Roman" w:hAnsi="Times New Roman" w:cs="Times New Roman"/>
      <w:sz w:val="20"/>
      <w:szCs w:val="20"/>
      <w:lang w:val="ru-RU"/>
    </w:rPr>
  </w:style>
  <w:style w:type="table" w:customStyle="1" w:styleId="GrilTabel1">
    <w:name w:val="Grilă Tabel1"/>
    <w:basedOn w:val="TableNormal"/>
    <w:uiPriority w:val="99"/>
    <w:locked/>
    <w:rsid w:val="007A2CF8"/>
    <w:pPr>
      <w:spacing w:after="160" w:line="256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A2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1429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71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2</cp:revision>
  <dcterms:created xsi:type="dcterms:W3CDTF">2019-05-31T11:18:00Z</dcterms:created>
  <dcterms:modified xsi:type="dcterms:W3CDTF">2019-05-31T11:22:00Z</dcterms:modified>
</cp:coreProperties>
</file>